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A94D9A" w14:textId="77777777" w:rsidR="00D2678B" w:rsidRPr="00AD0919" w:rsidRDefault="00D2678B" w:rsidP="00D2678B">
      <w:pPr>
        <w:jc w:val="right"/>
        <w:rPr>
          <w:rFonts w:ascii="Avenir Book" w:eastAsia="Times New Roman" w:hAnsi="Avenir Book" w:cs="Times New Roman"/>
          <w:b/>
          <w:i/>
          <w:color w:val="008EA0"/>
          <w:sz w:val="28"/>
          <w:lang w:val="en-GB"/>
        </w:rPr>
      </w:pPr>
      <w:r w:rsidRPr="00AD0919">
        <w:rPr>
          <w:rFonts w:ascii="Avenir Book" w:eastAsia="Times New Roman" w:hAnsi="Avenir Book" w:cs="Times New Roman"/>
          <w:b/>
          <w:i/>
          <w:color w:val="008EA0"/>
          <w:sz w:val="32"/>
          <w:lang w:val="en-GB"/>
        </w:rPr>
        <w:t xml:space="preserve">Operationalizing Citywide Inclusive Sanitation: </w:t>
      </w:r>
      <w:r w:rsidRPr="00AD0919">
        <w:rPr>
          <w:rFonts w:ascii="Avenir Book" w:eastAsia="Times New Roman" w:hAnsi="Avenir Book" w:cs="Times New Roman"/>
          <w:b/>
          <w:i/>
          <w:color w:val="008EA0"/>
          <w:sz w:val="32"/>
          <w:lang w:val="en-GB"/>
        </w:rPr>
        <w:br/>
      </w:r>
      <w:r w:rsidRPr="00AD0919">
        <w:rPr>
          <w:rFonts w:ascii="Avenir Book" w:eastAsia="Times New Roman" w:hAnsi="Avenir Book" w:cs="Times New Roman"/>
          <w:b/>
          <w:i/>
          <w:color w:val="008EA0"/>
          <w:sz w:val="28"/>
          <w:lang w:val="en-GB"/>
        </w:rPr>
        <w:t>Right tools?  Right use?</w:t>
      </w:r>
    </w:p>
    <w:p w14:paraId="7712DE17" w14:textId="77777777" w:rsidR="00D2678B" w:rsidRPr="00E56455" w:rsidRDefault="00D2678B" w:rsidP="00D2678B">
      <w:pPr>
        <w:jc w:val="right"/>
        <w:rPr>
          <w:rFonts w:ascii="Avenir Book" w:hAnsi="Avenir Book" w:cs="Times New Roman"/>
          <w:b/>
          <w:bCs/>
          <w:color w:val="000000"/>
          <w:sz w:val="22"/>
          <w:szCs w:val="22"/>
          <w:lang w:val="en-GB"/>
        </w:rPr>
      </w:pPr>
      <w:r w:rsidRPr="00E56455">
        <w:rPr>
          <w:rFonts w:ascii="Avenir Book" w:hAnsi="Avenir Book" w:cs="Times New Roman"/>
          <w:b/>
          <w:bCs/>
          <w:color w:val="000000"/>
          <w:sz w:val="22"/>
          <w:szCs w:val="22"/>
          <w:lang w:val="en-GB"/>
        </w:rPr>
        <w:t>– Session Notes</w:t>
      </w:r>
    </w:p>
    <w:p w14:paraId="29DF0DB2" w14:textId="77777777" w:rsidR="00D2678B" w:rsidRPr="00E56455" w:rsidRDefault="00D2678B" w:rsidP="00D2678B">
      <w:pPr>
        <w:jc w:val="right"/>
        <w:rPr>
          <w:rFonts w:ascii="Avenir Book" w:eastAsia="Times New Roman" w:hAnsi="Avenir Book" w:cs="Times New Roman"/>
          <w:color w:val="000000"/>
          <w:sz w:val="20"/>
          <w:szCs w:val="22"/>
          <w:lang w:val="en-GB"/>
        </w:rPr>
      </w:pPr>
      <w:r w:rsidRPr="00E56455">
        <w:rPr>
          <w:rFonts w:ascii="Avenir Book" w:eastAsia="Times New Roman" w:hAnsi="Avenir Book" w:cs="Times New Roman"/>
          <w:color w:val="000000"/>
          <w:sz w:val="20"/>
          <w:szCs w:val="22"/>
          <w:lang w:val="en-GB"/>
        </w:rPr>
        <w:t>World Water Week, Stockholm</w:t>
      </w:r>
    </w:p>
    <w:p w14:paraId="6D1D2A85" w14:textId="77777777" w:rsidR="00D2678B" w:rsidRPr="00E56455" w:rsidRDefault="00D2678B" w:rsidP="00D2678B">
      <w:pPr>
        <w:jc w:val="right"/>
        <w:rPr>
          <w:rFonts w:ascii="Avenir Book" w:eastAsia="Times New Roman" w:hAnsi="Avenir Book" w:cs="Times New Roman"/>
          <w:color w:val="000000"/>
          <w:sz w:val="20"/>
          <w:szCs w:val="22"/>
          <w:u w:val="single"/>
          <w:lang w:val="en-GB"/>
        </w:rPr>
      </w:pPr>
      <w:r w:rsidRPr="00E56455">
        <w:rPr>
          <w:rFonts w:ascii="Avenir Book" w:eastAsia="Times New Roman" w:hAnsi="Avenir Book" w:cs="Times New Roman"/>
          <w:color w:val="000000"/>
          <w:sz w:val="20"/>
          <w:szCs w:val="22"/>
          <w:lang w:val="en-GB"/>
        </w:rPr>
        <w:t>16:00-17:30, 28 August 2017</w:t>
      </w:r>
      <w:r w:rsidRPr="00E56455">
        <w:rPr>
          <w:rFonts w:ascii="Avenir Book" w:eastAsia="Times New Roman" w:hAnsi="Avenir Book" w:cs="Times New Roman"/>
          <w:color w:val="000000"/>
          <w:sz w:val="20"/>
          <w:szCs w:val="22"/>
          <w:lang w:val="en-GB"/>
        </w:rPr>
        <w:br/>
      </w:r>
      <w:r w:rsidRPr="00E56455">
        <w:rPr>
          <w:rFonts w:ascii="Avenir Book" w:eastAsia="Times New Roman" w:hAnsi="Avenir Book" w:cs="Times New Roman"/>
          <w:color w:val="000000"/>
          <w:sz w:val="20"/>
          <w:szCs w:val="22"/>
          <w:u w:val="single"/>
          <w:lang w:val="en-GB"/>
        </w:rPr>
        <w:t xml:space="preserve"> </w:t>
      </w:r>
    </w:p>
    <w:p w14:paraId="12F52DC0" w14:textId="77777777" w:rsidR="00D2678B" w:rsidRPr="00E56455" w:rsidRDefault="00D2678B" w:rsidP="00D2678B">
      <w:pPr>
        <w:rPr>
          <w:rFonts w:ascii="Avenir Book" w:eastAsia="Times New Roman" w:hAnsi="Avenir Book" w:cs="Times New Roman"/>
          <w:sz w:val="18"/>
          <w:szCs w:val="20"/>
          <w:u w:val="single"/>
          <w:lang w:val="en-GB"/>
        </w:rPr>
      </w:pPr>
    </w:p>
    <w:p w14:paraId="62E8D4EC" w14:textId="77777777" w:rsidR="00D2678B" w:rsidRPr="00E56455" w:rsidRDefault="00D2678B" w:rsidP="00D2678B">
      <w:p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t xml:space="preserve">With the aim of building on a session on sanitation tools from the previous year at World Water Week, this heavily attended session aimed to look more closely at the effectiveness and impact of certain tools at the city level.  A veritable who’s who of the sanitation world attended this session with a queue </w:t>
      </w:r>
      <w:bookmarkStart w:id="0" w:name="_GoBack"/>
      <w:r w:rsidRPr="00E56455">
        <w:rPr>
          <w:rFonts w:ascii="Avenir Book" w:eastAsia="Times New Roman" w:hAnsi="Avenir Book" w:cs="Times New Roman"/>
          <w:sz w:val="22"/>
          <w:lang w:val="en-GB"/>
        </w:rPr>
        <w:t xml:space="preserve">waiting </w:t>
      </w:r>
      <w:bookmarkEnd w:id="0"/>
      <w:r w:rsidRPr="00E56455">
        <w:rPr>
          <w:rFonts w:ascii="Avenir Book" w:eastAsia="Times New Roman" w:hAnsi="Avenir Book" w:cs="Times New Roman"/>
          <w:sz w:val="22"/>
          <w:lang w:val="en-GB"/>
        </w:rPr>
        <w:t xml:space="preserve">to enter on a one-out one-in basis.  </w:t>
      </w:r>
    </w:p>
    <w:p w14:paraId="193D4817" w14:textId="77777777" w:rsidR="00D2678B" w:rsidRPr="00E56455" w:rsidRDefault="00D2678B" w:rsidP="00D2678B">
      <w:pPr>
        <w:spacing w:after="120"/>
        <w:rPr>
          <w:rFonts w:ascii="Avenir Book" w:eastAsia="Times New Roman" w:hAnsi="Avenir Book" w:cs="Times New Roman"/>
          <w:sz w:val="22"/>
          <w:lang w:val="en-GB"/>
        </w:rPr>
      </w:pPr>
      <w:r w:rsidRPr="00A266B5">
        <w:rPr>
          <w:rFonts w:ascii="Avenir Book" w:eastAsia="Times New Roman" w:hAnsi="Avenir Book" w:cs="Times New Roman"/>
          <w:b/>
          <w:i/>
          <w:color w:val="008EA0"/>
          <w:lang w:val="en-GB"/>
        </w:rPr>
        <w:t>Kicking off the discussions</w:t>
      </w:r>
      <w:r w:rsidRPr="00E56455">
        <w:rPr>
          <w:rFonts w:ascii="Avenir Book" w:eastAsia="Times New Roman" w:hAnsi="Avenir Book" w:cs="Times New Roman"/>
          <w:sz w:val="22"/>
          <w:lang w:val="en-GB"/>
        </w:rPr>
        <w:t xml:space="preserve"> – Opening with a plea for a more integrated approach at the city level, </w:t>
      </w:r>
      <w:r w:rsidRPr="00E56455">
        <w:rPr>
          <w:rFonts w:ascii="Avenir Book" w:eastAsia="Times New Roman" w:hAnsi="Avenir Book" w:cs="Times New Roman"/>
          <w:b/>
          <w:sz w:val="22"/>
          <w:lang w:val="en-GB"/>
        </w:rPr>
        <w:t>Barbara Evans</w:t>
      </w:r>
      <w:r w:rsidRPr="00E56455">
        <w:rPr>
          <w:rFonts w:ascii="Avenir Book" w:eastAsia="Times New Roman" w:hAnsi="Avenir Book" w:cs="Times New Roman"/>
          <w:sz w:val="22"/>
          <w:lang w:val="en-GB"/>
        </w:rPr>
        <w:t xml:space="preserve"> (Chair of Public Health Engineering at the University of Leeds, UK) provided a cursory introduction to a range of planning and analysis tools that are aimed at informing city officials of options for sanitation service provision.  Tools are generally available to support all links of the sanitation service chain from toilet provision and awareness r</w:t>
      </w:r>
      <w:r>
        <w:rPr>
          <w:rFonts w:ascii="Avenir Book" w:eastAsia="Times New Roman" w:hAnsi="Avenir Book" w:cs="Times New Roman"/>
          <w:sz w:val="22"/>
          <w:lang w:val="en-GB"/>
        </w:rPr>
        <w:t>aising to collection, treatment,</w:t>
      </w:r>
      <w:r w:rsidRPr="00E56455">
        <w:rPr>
          <w:rFonts w:ascii="Avenir Book" w:eastAsia="Times New Roman" w:hAnsi="Avenir Book" w:cs="Times New Roman"/>
          <w:sz w:val="22"/>
          <w:lang w:val="en-GB"/>
        </w:rPr>
        <w:t xml:space="preserve"> and disposal / reuse.  Such tools may be for advocacy purposes, to conduct baseline assessments, for detailed design work, strategic planning, institutional analysis, and other uses.  In targeting city officials, the emphasis is on understanding the impact that poor sanitation service provision has on public health and the environment.  These direct impacts have wider knock-on effects on the well-being of citizens including damage caused to the city’s wider economy and development.  Addressing this is the aim of the </w:t>
      </w:r>
      <w:r w:rsidRPr="00E56455">
        <w:rPr>
          <w:rFonts w:ascii="Avenir Book" w:eastAsia="Times New Roman" w:hAnsi="Avenir Book" w:cs="Times New Roman"/>
          <w:b/>
          <w:sz w:val="22"/>
          <w:lang w:val="en-GB"/>
        </w:rPr>
        <w:t>Citywide Inclusive Sanitation</w:t>
      </w:r>
      <w:r w:rsidRPr="00E56455">
        <w:rPr>
          <w:rFonts w:ascii="Avenir Book" w:eastAsia="Times New Roman" w:hAnsi="Avenir Book" w:cs="Times New Roman"/>
          <w:sz w:val="22"/>
          <w:lang w:val="en-GB"/>
        </w:rPr>
        <w:t xml:space="preserve"> </w:t>
      </w:r>
      <w:r w:rsidRPr="00E56455">
        <w:rPr>
          <w:rFonts w:ascii="Avenir Book" w:eastAsia="Times New Roman" w:hAnsi="Avenir Book" w:cs="Times New Roman"/>
          <w:b/>
          <w:sz w:val="22"/>
          <w:lang w:val="en-GB"/>
        </w:rPr>
        <w:t>initiative</w:t>
      </w:r>
      <w:r w:rsidRPr="00E56455">
        <w:rPr>
          <w:rStyle w:val="FootnoteReference"/>
          <w:rFonts w:ascii="Avenir Book" w:eastAsia="Times New Roman" w:hAnsi="Avenir Book" w:cs="Times New Roman"/>
          <w:sz w:val="22"/>
          <w:lang w:val="en-GB"/>
        </w:rPr>
        <w:footnoteReference w:id="1"/>
      </w:r>
      <w:r w:rsidRPr="00E56455">
        <w:rPr>
          <w:rFonts w:ascii="Avenir Book" w:eastAsia="Times New Roman" w:hAnsi="Avenir Book" w:cs="Times New Roman"/>
          <w:sz w:val="22"/>
          <w:lang w:val="en-GB"/>
        </w:rPr>
        <w:t xml:space="preserve"> to ensure a more integrated and holistic response to a city’s sanitation challenges.</w:t>
      </w:r>
    </w:p>
    <w:p w14:paraId="5F03527A" w14:textId="77777777" w:rsidR="00D2678B" w:rsidRPr="00E56455" w:rsidRDefault="00D2678B" w:rsidP="00D2678B">
      <w:pPr>
        <w:spacing w:after="120"/>
        <w:rPr>
          <w:rFonts w:ascii="Avenir Book" w:eastAsia="Times New Roman" w:hAnsi="Avenir Book" w:cs="Times New Roman"/>
          <w:sz w:val="22"/>
          <w:lang w:val="en-GB"/>
        </w:rPr>
      </w:pPr>
      <w:r w:rsidRPr="00A266B5">
        <w:rPr>
          <w:rFonts w:ascii="Avenir Book" w:eastAsia="Times New Roman" w:hAnsi="Avenir Book" w:cs="Times New Roman"/>
          <w:b/>
          <w:i/>
          <w:color w:val="008EA0"/>
          <w:lang w:val="en-GB"/>
        </w:rPr>
        <w:t>Learning from Experience: Quick Examples</w:t>
      </w:r>
      <w:r w:rsidRPr="00E56455">
        <w:rPr>
          <w:rFonts w:ascii="Avenir Book" w:eastAsia="Times New Roman" w:hAnsi="Avenir Book" w:cs="Times New Roman"/>
          <w:sz w:val="22"/>
          <w:lang w:val="en-GB"/>
        </w:rPr>
        <w:t xml:space="preserve"> – Three brief cases were then provided by </w:t>
      </w:r>
      <w:r w:rsidRPr="00E56455">
        <w:rPr>
          <w:rFonts w:ascii="Avenir Book" w:eastAsia="Times New Roman" w:hAnsi="Avenir Book" w:cs="Times New Roman"/>
          <w:b/>
          <w:sz w:val="22"/>
          <w:lang w:val="en-GB"/>
        </w:rPr>
        <w:t>Bethlehem Mengistu</w:t>
      </w:r>
      <w:r w:rsidRPr="00E56455">
        <w:rPr>
          <w:rFonts w:ascii="Avenir Book" w:eastAsia="Times New Roman" w:hAnsi="Avenir Book" w:cs="Times New Roman"/>
          <w:sz w:val="22"/>
          <w:lang w:val="en-GB"/>
        </w:rPr>
        <w:t xml:space="preserve"> (Country Director for WaterAid Ethiopia), </w:t>
      </w:r>
      <w:r w:rsidRPr="00E56455">
        <w:rPr>
          <w:rFonts w:ascii="Avenir Book" w:eastAsia="Times New Roman" w:hAnsi="Avenir Book" w:cs="Times New Roman"/>
          <w:b/>
          <w:sz w:val="22"/>
          <w:lang w:val="en-GB"/>
        </w:rPr>
        <w:t>Martin Gambrill</w:t>
      </w:r>
      <w:r w:rsidRPr="00E56455">
        <w:rPr>
          <w:rFonts w:ascii="Avenir Book" w:eastAsia="Times New Roman" w:hAnsi="Avenir Book" w:cs="Times New Roman"/>
          <w:sz w:val="22"/>
          <w:lang w:val="en-GB"/>
        </w:rPr>
        <w:t xml:space="preserve"> (Lead Water and Sanitation Specialist, World Bank) and </w:t>
      </w:r>
      <w:r w:rsidRPr="00E56455">
        <w:rPr>
          <w:rFonts w:ascii="Avenir Book" w:eastAsia="Times New Roman" w:hAnsi="Avenir Book" w:cs="Times New Roman"/>
          <w:b/>
          <w:sz w:val="22"/>
          <w:lang w:val="en-GB"/>
        </w:rPr>
        <w:t>Philippe Reymond</w:t>
      </w:r>
      <w:r w:rsidRPr="00E56455">
        <w:rPr>
          <w:rFonts w:ascii="Avenir Book" w:eastAsia="Times New Roman" w:hAnsi="Avenir Book" w:cs="Times New Roman"/>
          <w:sz w:val="22"/>
          <w:lang w:val="en-GB"/>
        </w:rPr>
        <w:t xml:space="preserve"> (Sandec Project Coordinator / EAWAG).  These were aimed at bringing the tools to life – with a view to understanding the target audiences, the primary objectives, and some sense of why they worked.   A few key elements are reflected across each case – namely that tools need to boil complexity down to simple messages for busy public officials, and that tools need to spark conversation (and innovation) rather than close it down.</w:t>
      </w:r>
    </w:p>
    <w:p w14:paraId="1D7FEE09" w14:textId="77777777" w:rsidR="00D2678B" w:rsidRPr="00E56455" w:rsidRDefault="00D2678B" w:rsidP="00D2678B">
      <w:pPr>
        <w:spacing w:after="120"/>
        <w:rPr>
          <w:rFonts w:ascii="Avenir Book" w:eastAsia="Times New Roman" w:hAnsi="Avenir Book" w:cs="Times New Roman"/>
          <w:sz w:val="22"/>
          <w:lang w:val="en-GB"/>
        </w:rPr>
      </w:pPr>
      <w:r w:rsidRPr="00A266B5">
        <w:rPr>
          <w:rFonts w:ascii="Avenir Book" w:eastAsia="Times New Roman" w:hAnsi="Avenir Book" w:cs="Times New Roman"/>
          <w:b/>
          <w:i/>
          <w:color w:val="008EA0"/>
          <w:lang w:val="en-GB"/>
        </w:rPr>
        <w:t>Summarizing the Discussions</w:t>
      </w:r>
      <w:r w:rsidRPr="00E56455">
        <w:rPr>
          <w:rFonts w:ascii="Avenir Book" w:eastAsia="Times New Roman" w:hAnsi="Avenir Book" w:cs="Times New Roman"/>
          <w:sz w:val="22"/>
          <w:lang w:val="en-GB"/>
        </w:rPr>
        <w:t xml:space="preserve"> – Session </w:t>
      </w:r>
      <w:r>
        <w:rPr>
          <w:rFonts w:ascii="Avenir Book" w:eastAsia="Times New Roman" w:hAnsi="Avenir Book" w:cs="Times New Roman"/>
          <w:sz w:val="22"/>
          <w:lang w:val="en-GB"/>
        </w:rPr>
        <w:t xml:space="preserve">participants were then asked </w:t>
      </w:r>
      <w:r w:rsidRPr="00E56455">
        <w:rPr>
          <w:rFonts w:ascii="Avenir Book" w:eastAsia="Times New Roman" w:hAnsi="Avenir Book" w:cs="Times New Roman"/>
          <w:sz w:val="22"/>
          <w:lang w:val="en-GB"/>
        </w:rPr>
        <w:t xml:space="preserve">to talk through examples of where tools have (or have not) impacted policy, planning and action.  Indeed participants were clear that the target audiences are city planners and not necessarily sanitation professionals.  The process of engaging municipal officials through more simple tools like Shit Flow Diagrams can help to promote and support political discussion, raise awareness, and prioritise critical areas for intervention. </w:t>
      </w:r>
    </w:p>
    <w:p w14:paraId="4FDB8F55" w14:textId="77777777" w:rsidR="00D2678B" w:rsidRPr="00E56455" w:rsidRDefault="00D2678B" w:rsidP="00D2678B">
      <w:p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t xml:space="preserve">Thereby tools need to be accompanied by a well thought through methodology to address the whole sanitation challenge in a city, some analysis of the knock-on effects of different approaches, and some clarity on where the entry points might be for business or other stakeholders.  When asked how to progress the issue, suggestions were made to: </w:t>
      </w:r>
    </w:p>
    <w:p w14:paraId="35169555" w14:textId="77777777" w:rsidR="00D2678B" w:rsidRPr="00E56455" w:rsidRDefault="00D2678B" w:rsidP="00BB7D01">
      <w:pPr>
        <w:pStyle w:val="ListParagraph"/>
        <w:numPr>
          <w:ilvl w:val="0"/>
          <w:numId w:val="3"/>
        </w:num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lastRenderedPageBreak/>
        <w:t>create more ownership of the tools at the local level (rather than through application by Northern NGOs and academics) including through more participatory approaches in communities;</w:t>
      </w:r>
    </w:p>
    <w:p w14:paraId="3E6BB578" w14:textId="77777777" w:rsidR="00D2678B" w:rsidRPr="00E56455" w:rsidRDefault="00D2678B" w:rsidP="00BB7D01">
      <w:pPr>
        <w:pStyle w:val="ListParagraph"/>
        <w:numPr>
          <w:ilvl w:val="0"/>
          <w:numId w:val="3"/>
        </w:num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t>better document where tools have successfully had an impact;</w:t>
      </w:r>
    </w:p>
    <w:p w14:paraId="451DA365" w14:textId="77777777" w:rsidR="00D2678B" w:rsidRPr="00E56455" w:rsidRDefault="00D2678B" w:rsidP="00BB7D01">
      <w:pPr>
        <w:pStyle w:val="ListParagraph"/>
        <w:numPr>
          <w:ilvl w:val="0"/>
          <w:numId w:val="3"/>
        </w:num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t>ensure that tools remain agnostic and do not lock the city into specific (potentially pre-determined) solutions, but foster innovation and local level responses; and</w:t>
      </w:r>
    </w:p>
    <w:p w14:paraId="1D123BA0" w14:textId="77777777" w:rsidR="00D2678B" w:rsidRPr="00E56455" w:rsidRDefault="00D2678B" w:rsidP="00BB7D01">
      <w:pPr>
        <w:pStyle w:val="ListParagraph"/>
        <w:numPr>
          <w:ilvl w:val="0"/>
          <w:numId w:val="3"/>
        </w:num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t>ensure that tools are sufficiently comprehensive to allow for consideration of issues that may seem to some to be less directly related to the more technical aspects of sanitation service delivery, like housing policy, the demographics of in-migration and land use, solid waste links, consumer behaviour, and social justice assessments.</w:t>
      </w:r>
    </w:p>
    <w:p w14:paraId="5F862C1C" w14:textId="77777777" w:rsidR="00D2678B" w:rsidRPr="00E56455" w:rsidRDefault="00D2678B" w:rsidP="00D2678B">
      <w:pPr>
        <w:spacing w:after="120"/>
        <w:rPr>
          <w:rFonts w:ascii="Avenir Book" w:eastAsia="Times New Roman" w:hAnsi="Avenir Book" w:cs="Times New Roman"/>
          <w:sz w:val="22"/>
          <w:lang w:val="en-GB"/>
        </w:rPr>
      </w:pPr>
      <w:r w:rsidRPr="00E56455">
        <w:rPr>
          <w:rFonts w:ascii="Avenir Book" w:eastAsia="Times New Roman" w:hAnsi="Avenir Book" w:cs="Times New Roman"/>
          <w:sz w:val="22"/>
          <w:lang w:val="en-GB"/>
        </w:rPr>
        <w:t xml:space="preserve">An overarching thread was around moving beyond </w:t>
      </w:r>
      <w:r>
        <w:rPr>
          <w:rFonts w:ascii="Avenir Book" w:eastAsia="Times New Roman" w:hAnsi="Avenir Book" w:cs="Times New Roman"/>
          <w:sz w:val="22"/>
          <w:lang w:val="en-GB"/>
        </w:rPr>
        <w:t>analysis</w:t>
      </w:r>
      <w:r w:rsidRPr="00E56455">
        <w:rPr>
          <w:rFonts w:ascii="Avenir Book" w:eastAsia="Times New Roman" w:hAnsi="Avenir Book" w:cs="Times New Roman"/>
          <w:sz w:val="22"/>
          <w:lang w:val="en-GB"/>
        </w:rPr>
        <w:t xml:space="preserve">, ensuring sufficient skills are also available to facilitate dialogue on a vision for the city and then </w:t>
      </w:r>
      <w:r>
        <w:rPr>
          <w:rFonts w:ascii="Avenir Book" w:eastAsia="Times New Roman" w:hAnsi="Avenir Book" w:cs="Times New Roman"/>
          <w:sz w:val="22"/>
          <w:lang w:val="en-GB"/>
        </w:rPr>
        <w:t xml:space="preserve">to </w:t>
      </w:r>
      <w:r w:rsidRPr="00E56455">
        <w:rPr>
          <w:rFonts w:ascii="Avenir Book" w:eastAsia="Times New Roman" w:hAnsi="Avenir Book" w:cs="Times New Roman"/>
          <w:sz w:val="22"/>
          <w:lang w:val="en-GB"/>
        </w:rPr>
        <w:t>assist in prioritising actions to get there.  Thus supporting not just the all-important champions, it is critical to have process managers who are capable of strategically navigating through the complicated web of political processes, policy requirements and institutional arrangements, and able to engage municipal officials at different levels from different departments.</w:t>
      </w:r>
    </w:p>
    <w:p w14:paraId="395716D9" w14:textId="77777777" w:rsidR="00D2678B" w:rsidRPr="00A266B5" w:rsidRDefault="00D2678B" w:rsidP="00D2678B">
      <w:pPr>
        <w:spacing w:after="120"/>
        <w:rPr>
          <w:rFonts w:ascii="Avenir Book" w:eastAsia="Times New Roman" w:hAnsi="Avenir Book" w:cs="Times New Roman"/>
          <w:b/>
          <w:i/>
          <w:color w:val="008EA0"/>
          <w:lang w:val="en-GB"/>
        </w:rPr>
      </w:pPr>
      <w:r w:rsidRPr="00A266B5">
        <w:rPr>
          <w:rFonts w:ascii="Avenir Book" w:eastAsia="Times New Roman" w:hAnsi="Avenir Book" w:cs="Times New Roman"/>
          <w:b/>
          <w:i/>
          <w:color w:val="008EA0"/>
          <w:lang w:val="en-GB"/>
        </w:rPr>
        <w:t>Example Tools</w:t>
      </w:r>
      <w:r>
        <w:rPr>
          <w:rFonts w:ascii="Avenir Book" w:eastAsia="Times New Roman" w:hAnsi="Avenir Book" w:cs="Times New Roman"/>
          <w:b/>
          <w:i/>
          <w:color w:val="008EA0"/>
          <w:lang w:val="en-GB"/>
        </w:rPr>
        <w:t xml:space="preserve"> (note </w:t>
      </w:r>
      <w:r w:rsidRPr="00A266B5">
        <w:rPr>
          <w:rFonts w:ascii="Avenir Book" w:eastAsia="Times New Roman" w:hAnsi="Avenir Book" w:cs="Times New Roman"/>
          <w:b/>
          <w:i/>
          <w:color w:val="008EA0"/>
          <w:u w:val="single"/>
          <w:lang w:val="en-GB"/>
        </w:rPr>
        <w:t>hyperlinks</w:t>
      </w:r>
      <w:r>
        <w:rPr>
          <w:rFonts w:ascii="Avenir Book" w:eastAsia="Times New Roman" w:hAnsi="Avenir Book" w:cs="Times New Roman"/>
          <w:b/>
          <w:i/>
          <w:color w:val="008EA0"/>
          <w:lang w:val="en-GB"/>
        </w:rPr>
        <w:t>)</w:t>
      </w:r>
      <w:r w:rsidRPr="00A266B5">
        <w:rPr>
          <w:rFonts w:ascii="Avenir Book" w:eastAsia="Times New Roman" w:hAnsi="Avenir Book" w:cs="Times New Roman"/>
          <w:b/>
          <w:i/>
          <w:color w:val="008EA0"/>
          <w:lang w:val="en-GB"/>
        </w:rPr>
        <w:t>:</w:t>
      </w:r>
    </w:p>
    <w:p w14:paraId="5D145327" w14:textId="77777777" w:rsidR="00D2678B" w:rsidRPr="005A63ED" w:rsidRDefault="00D2678B" w:rsidP="009F4EFE">
      <w:pPr>
        <w:numPr>
          <w:ilvl w:val="0"/>
          <w:numId w:val="1"/>
        </w:numPr>
        <w:spacing w:after="60"/>
        <w:ind w:left="714" w:hanging="357"/>
        <w:rPr>
          <w:rFonts w:ascii="Avenir Book" w:eastAsia="Times New Roman" w:hAnsi="Avenir Book" w:cs="Times New Roman"/>
          <w:sz w:val="22"/>
          <w:lang w:val="en-GB"/>
        </w:rPr>
      </w:pPr>
      <w:r w:rsidRPr="005A63ED">
        <w:rPr>
          <w:rFonts w:ascii="Avenir Book" w:eastAsia="Times New Roman" w:hAnsi="Avenir Book" w:cs="Times New Roman"/>
          <w:sz w:val="22"/>
          <w:lang w:val="en-GB"/>
        </w:rPr>
        <w:t xml:space="preserve">Bill &amp; Melinda Gates Foundation – </w:t>
      </w:r>
      <w:hyperlink r:id="rId8" w:history="1">
        <w:r w:rsidRPr="005A63ED">
          <w:rPr>
            <w:rStyle w:val="Hyperlink"/>
            <w:rFonts w:ascii="Avenir Book" w:eastAsia="Times New Roman" w:hAnsi="Avenir Book" w:cs="Times New Roman"/>
            <w:sz w:val="22"/>
            <w:lang w:val="en-GB"/>
          </w:rPr>
          <w:t>Faecal Sludge Manag</w:t>
        </w:r>
        <w:r>
          <w:rPr>
            <w:rStyle w:val="Hyperlink"/>
            <w:rFonts w:ascii="Avenir Book" w:eastAsia="Times New Roman" w:hAnsi="Avenir Book" w:cs="Times New Roman"/>
            <w:sz w:val="22"/>
            <w:lang w:val="en-GB"/>
          </w:rPr>
          <w:t>e</w:t>
        </w:r>
        <w:r w:rsidRPr="005A63ED">
          <w:rPr>
            <w:rStyle w:val="Hyperlink"/>
            <w:rFonts w:ascii="Avenir Book" w:eastAsia="Times New Roman" w:hAnsi="Avenir Book" w:cs="Times New Roman"/>
            <w:sz w:val="22"/>
            <w:lang w:val="en-GB"/>
          </w:rPr>
          <w:t>ment (FSM) Toolbox</w:t>
        </w:r>
      </w:hyperlink>
    </w:p>
    <w:p w14:paraId="6FC6F494" w14:textId="77777777" w:rsidR="00D2678B" w:rsidRPr="00A266B5" w:rsidRDefault="00D2678B" w:rsidP="009F4EFE">
      <w:pPr>
        <w:numPr>
          <w:ilvl w:val="0"/>
          <w:numId w:val="1"/>
        </w:numPr>
        <w:spacing w:after="60"/>
        <w:rPr>
          <w:rFonts w:ascii="Avenir Book" w:eastAsia="Times New Roman" w:hAnsi="Avenir Book" w:cs="Times New Roman"/>
          <w:sz w:val="22"/>
          <w:lang w:val="en-GB"/>
        </w:rPr>
      </w:pPr>
      <w:r w:rsidRPr="00A266B5">
        <w:rPr>
          <w:rFonts w:ascii="Avenir Book" w:eastAsia="Times New Roman" w:hAnsi="Avenir Book" w:cs="Times New Roman"/>
          <w:sz w:val="22"/>
          <w:lang w:val="en-GB"/>
        </w:rPr>
        <w:t xml:space="preserve">Dar es Salaam Water and Sewerage Authority (DAWASA), BORDA, et al – </w:t>
      </w:r>
      <w:hyperlink r:id="rId9" w:history="1">
        <w:r w:rsidRPr="00A266B5">
          <w:rPr>
            <w:rStyle w:val="Hyperlink"/>
            <w:rFonts w:ascii="Avenir Book" w:eastAsia="Times New Roman" w:hAnsi="Avenir Book" w:cs="Times New Roman"/>
            <w:sz w:val="22"/>
            <w:lang w:val="en-GB"/>
          </w:rPr>
          <w:t>City Sanitation Planning</w:t>
        </w:r>
      </w:hyperlink>
      <w:r w:rsidRPr="00A266B5">
        <w:rPr>
          <w:rFonts w:ascii="Avenir Book" w:eastAsia="Times New Roman" w:hAnsi="Avenir Book" w:cs="Times New Roman"/>
          <w:sz w:val="22"/>
          <w:lang w:val="en-GB"/>
        </w:rPr>
        <w:t xml:space="preserve"> </w:t>
      </w:r>
    </w:p>
    <w:p w14:paraId="3EA1C3CF" w14:textId="77777777" w:rsidR="00D2678B" w:rsidRPr="00A266B5" w:rsidRDefault="00D2678B" w:rsidP="009F4EFE">
      <w:pPr>
        <w:numPr>
          <w:ilvl w:val="0"/>
          <w:numId w:val="1"/>
        </w:numPr>
        <w:spacing w:after="60"/>
        <w:ind w:left="714" w:hanging="357"/>
        <w:rPr>
          <w:rFonts w:ascii="Avenir Book" w:eastAsia="Times New Roman" w:hAnsi="Avenir Book" w:cs="Times New Roman"/>
          <w:sz w:val="22"/>
          <w:lang w:val="en-GB"/>
        </w:rPr>
      </w:pPr>
      <w:r w:rsidRPr="00A266B5">
        <w:rPr>
          <w:rFonts w:ascii="Avenir Book" w:eastAsia="Times New Roman" w:hAnsi="Avenir Book" w:cs="Times New Roman"/>
          <w:sz w:val="22"/>
          <w:lang w:val="en-GB"/>
        </w:rPr>
        <w:t xml:space="preserve">Eawag – </w:t>
      </w:r>
      <w:hyperlink r:id="rId10" w:history="1">
        <w:r w:rsidRPr="00A266B5">
          <w:rPr>
            <w:rStyle w:val="Hyperlink"/>
            <w:rFonts w:ascii="Avenir Book" w:eastAsia="Times New Roman" w:hAnsi="Avenir Book" w:cs="Times New Roman"/>
            <w:sz w:val="22"/>
            <w:lang w:val="en-GB"/>
          </w:rPr>
          <w:t>Sanitation Compendium</w:t>
        </w:r>
      </w:hyperlink>
    </w:p>
    <w:p w14:paraId="5EE1A15B" w14:textId="77777777" w:rsidR="00D2678B" w:rsidRPr="00A266B5" w:rsidRDefault="00D2678B" w:rsidP="009F4EFE">
      <w:pPr>
        <w:numPr>
          <w:ilvl w:val="0"/>
          <w:numId w:val="1"/>
        </w:numPr>
        <w:spacing w:after="60"/>
        <w:ind w:left="714" w:hanging="357"/>
        <w:rPr>
          <w:rFonts w:ascii="Avenir Book" w:eastAsia="Times New Roman" w:hAnsi="Avenir Book" w:cs="Times New Roman"/>
          <w:sz w:val="22"/>
          <w:lang w:val="en-GB"/>
        </w:rPr>
      </w:pPr>
      <w:r w:rsidRPr="00A266B5">
        <w:rPr>
          <w:rFonts w:ascii="Avenir Book" w:eastAsia="Times New Roman" w:hAnsi="Avenir Book" w:cs="Times New Roman"/>
          <w:sz w:val="22"/>
          <w:lang w:val="en-GB"/>
        </w:rPr>
        <w:t>Emory University – Assessing Public Health Risks from Unsafe Fecal Sludge Management in Poor Urban Neighborhoods (</w:t>
      </w:r>
      <w:hyperlink r:id="rId11" w:history="1">
        <w:r w:rsidRPr="00A266B5">
          <w:rPr>
            <w:rStyle w:val="Hyperlink"/>
            <w:rFonts w:ascii="Avenir Book" w:eastAsia="Times New Roman" w:hAnsi="Avenir Book" w:cs="Times New Roman"/>
            <w:sz w:val="22"/>
            <w:lang w:val="en-GB"/>
          </w:rPr>
          <w:t>Sanipath</w:t>
        </w:r>
      </w:hyperlink>
      <w:r w:rsidRPr="00A266B5">
        <w:rPr>
          <w:rFonts w:ascii="Avenir Book" w:eastAsia="Times New Roman" w:hAnsi="Avenir Book" w:cs="Times New Roman"/>
          <w:sz w:val="22"/>
          <w:lang w:val="en-GB"/>
        </w:rPr>
        <w:t>)</w:t>
      </w:r>
    </w:p>
    <w:p w14:paraId="10F81300" w14:textId="77777777" w:rsidR="00D2678B" w:rsidRPr="00A266B5" w:rsidRDefault="00D2678B" w:rsidP="009F4EFE">
      <w:pPr>
        <w:numPr>
          <w:ilvl w:val="0"/>
          <w:numId w:val="1"/>
        </w:numPr>
        <w:spacing w:after="60"/>
        <w:ind w:left="714" w:hanging="357"/>
        <w:rPr>
          <w:rFonts w:ascii="Avenir Book" w:eastAsia="Times New Roman" w:hAnsi="Avenir Book" w:cs="Times New Roman"/>
          <w:sz w:val="22"/>
          <w:lang w:val="en-GB"/>
        </w:rPr>
      </w:pPr>
      <w:r w:rsidRPr="00A266B5">
        <w:rPr>
          <w:rFonts w:ascii="Avenir Book" w:eastAsia="Times New Roman" w:hAnsi="Avenir Book" w:cs="Times New Roman"/>
          <w:sz w:val="22"/>
          <w:lang w:val="en-GB"/>
        </w:rPr>
        <w:t xml:space="preserve">GIZ-Sustainable Sanitation Alliance (SuSanA) – </w:t>
      </w:r>
      <w:hyperlink r:id="rId12" w:history="1">
        <w:r w:rsidRPr="00A266B5">
          <w:rPr>
            <w:rStyle w:val="Hyperlink"/>
            <w:rFonts w:ascii="Avenir Book" w:eastAsia="Times New Roman" w:hAnsi="Avenir Book" w:cs="Times New Roman"/>
            <w:sz w:val="22"/>
            <w:lang w:val="en-GB"/>
          </w:rPr>
          <w:t>Shit Flow Diagram (SFD) Promotion Initiative</w:t>
        </w:r>
      </w:hyperlink>
    </w:p>
    <w:p w14:paraId="17FDB2E8" w14:textId="77777777" w:rsidR="00D2678B" w:rsidRPr="00A266B5" w:rsidRDefault="00D2678B" w:rsidP="009F4EFE">
      <w:pPr>
        <w:numPr>
          <w:ilvl w:val="0"/>
          <w:numId w:val="1"/>
        </w:numPr>
        <w:spacing w:after="60"/>
        <w:rPr>
          <w:rFonts w:ascii="Avenir Book" w:eastAsia="Times New Roman" w:hAnsi="Avenir Book" w:cs="Times New Roman"/>
          <w:sz w:val="22"/>
          <w:lang w:val="en-GB"/>
        </w:rPr>
      </w:pPr>
      <w:r w:rsidRPr="00A266B5">
        <w:rPr>
          <w:rFonts w:ascii="Avenir Book" w:eastAsia="Times New Roman" w:hAnsi="Avenir Book" w:cs="Times New Roman"/>
          <w:sz w:val="22"/>
          <w:lang w:val="en-GB"/>
        </w:rPr>
        <w:t xml:space="preserve">IRC – </w:t>
      </w:r>
      <w:hyperlink r:id="rId13" w:history="1">
        <w:r w:rsidRPr="00A266B5">
          <w:rPr>
            <w:rStyle w:val="Hyperlink"/>
            <w:rFonts w:ascii="Avenir Book" w:eastAsia="Times New Roman" w:hAnsi="Avenir Book" w:cs="Times New Roman"/>
            <w:sz w:val="22"/>
            <w:lang w:val="en-GB"/>
          </w:rPr>
          <w:t>Faecal Waste Flow Calculator</w:t>
        </w:r>
      </w:hyperlink>
      <w:r w:rsidRPr="00A266B5">
        <w:rPr>
          <w:rFonts w:ascii="Avenir Book" w:eastAsia="Times New Roman" w:hAnsi="Avenir Book" w:cs="Times New Roman"/>
          <w:sz w:val="22"/>
          <w:lang w:val="en-GB"/>
        </w:rPr>
        <w:t xml:space="preserve">  </w:t>
      </w:r>
    </w:p>
    <w:p w14:paraId="7AC521D4" w14:textId="77777777" w:rsidR="00D2678B" w:rsidRPr="00A266B5" w:rsidRDefault="00D2678B" w:rsidP="009F4EFE">
      <w:pPr>
        <w:numPr>
          <w:ilvl w:val="0"/>
          <w:numId w:val="1"/>
        </w:numPr>
        <w:spacing w:after="60"/>
        <w:ind w:left="714" w:hanging="357"/>
        <w:rPr>
          <w:rFonts w:ascii="Avenir Book" w:eastAsia="Times New Roman" w:hAnsi="Avenir Book" w:cs="Times New Roman"/>
          <w:sz w:val="22"/>
          <w:lang w:val="en-GB"/>
        </w:rPr>
      </w:pPr>
      <w:r w:rsidRPr="00A266B5">
        <w:rPr>
          <w:rFonts w:ascii="Avenir Book" w:eastAsia="Times New Roman" w:hAnsi="Avenir Book" w:cs="Times New Roman"/>
          <w:sz w:val="22"/>
          <w:lang w:val="en-GB"/>
        </w:rPr>
        <w:t>University of Leeds – Cost-Climate Impacts of Urban Sanitation Approaches (starting 2017)</w:t>
      </w:r>
    </w:p>
    <w:p w14:paraId="77AFC104" w14:textId="77777777" w:rsidR="00D2678B" w:rsidRPr="005A63ED" w:rsidRDefault="00D2678B" w:rsidP="009F4EFE">
      <w:pPr>
        <w:pStyle w:val="ListParagraph"/>
        <w:numPr>
          <w:ilvl w:val="0"/>
          <w:numId w:val="1"/>
        </w:numPr>
        <w:spacing w:after="60"/>
        <w:ind w:left="714" w:hanging="357"/>
        <w:rPr>
          <w:rFonts w:ascii="Avenir Book" w:eastAsia="Times New Roman" w:hAnsi="Avenir Book" w:cs="Times New Roman"/>
          <w:sz w:val="22"/>
          <w:lang w:val="en-GB"/>
        </w:rPr>
      </w:pPr>
      <w:r w:rsidRPr="005A63ED">
        <w:rPr>
          <w:rFonts w:ascii="Avenir Book" w:eastAsia="Times New Roman" w:hAnsi="Avenir Book" w:cs="Times New Roman"/>
          <w:sz w:val="22"/>
          <w:lang w:val="en-GB"/>
        </w:rPr>
        <w:t xml:space="preserve">WaterAid – </w:t>
      </w:r>
      <w:hyperlink r:id="rId14" w:history="1">
        <w:r w:rsidRPr="005A63ED">
          <w:rPr>
            <w:rStyle w:val="Hyperlink"/>
            <w:rFonts w:ascii="Avenir Book" w:eastAsia="Times New Roman" w:hAnsi="Avenir Book" w:cs="Times New Roman"/>
            <w:sz w:val="22"/>
            <w:lang w:val="en-GB"/>
          </w:rPr>
          <w:t>Engaging in city-wide sanitation</w:t>
        </w:r>
      </w:hyperlink>
      <w:r w:rsidRPr="005A63ED">
        <w:rPr>
          <w:rFonts w:ascii="Avenir Book" w:eastAsia="Times New Roman" w:hAnsi="Avenir Book" w:cs="Times New Roman"/>
          <w:sz w:val="22"/>
          <w:lang w:val="en-GB"/>
        </w:rPr>
        <w:t xml:space="preserve"> (plus </w:t>
      </w:r>
      <w:hyperlink r:id="rId15" w:history="1">
        <w:r w:rsidRPr="005A63ED">
          <w:rPr>
            <w:rStyle w:val="Hyperlink"/>
            <w:rFonts w:ascii="Avenir Book" w:eastAsia="Times New Roman" w:hAnsi="Avenir Book" w:cs="Times New Roman"/>
            <w:sz w:val="22"/>
            <w:lang w:val="en-GB"/>
          </w:rPr>
          <w:t>A Tale of Clean Cities</w:t>
        </w:r>
      </w:hyperlink>
      <w:r w:rsidRPr="005A63ED">
        <w:rPr>
          <w:rFonts w:ascii="Avenir Book" w:eastAsia="Times New Roman" w:hAnsi="Avenir Book" w:cs="Times New Roman"/>
          <w:sz w:val="22"/>
          <w:lang w:val="en-GB"/>
        </w:rPr>
        <w:t>)</w:t>
      </w:r>
    </w:p>
    <w:p w14:paraId="2C8CB229" w14:textId="77777777" w:rsidR="00D2678B" w:rsidRPr="00AD0919" w:rsidRDefault="00D2678B" w:rsidP="009F4EFE">
      <w:pPr>
        <w:numPr>
          <w:ilvl w:val="0"/>
          <w:numId w:val="1"/>
        </w:numPr>
        <w:spacing w:after="60"/>
        <w:ind w:left="714" w:hanging="357"/>
        <w:rPr>
          <w:rFonts w:ascii="Avenir Book" w:eastAsia="Times New Roman" w:hAnsi="Avenir Book" w:cs="Times New Roman"/>
          <w:sz w:val="22"/>
          <w:lang w:val="en-GB"/>
        </w:rPr>
      </w:pPr>
      <w:r w:rsidRPr="00AD0919">
        <w:rPr>
          <w:rFonts w:ascii="Avenir Book" w:eastAsia="Times New Roman" w:hAnsi="Avenir Book" w:cs="Times New Roman"/>
          <w:sz w:val="22"/>
          <w:lang w:val="en-GB"/>
        </w:rPr>
        <w:t>World Bank – Citywide Inclusive Sanitation Tools (forthcoming)</w:t>
      </w:r>
    </w:p>
    <w:p w14:paraId="2C9BA48A" w14:textId="77777777" w:rsidR="00D2678B" w:rsidRPr="00A266B5" w:rsidRDefault="00D2678B" w:rsidP="009F4EFE">
      <w:pPr>
        <w:numPr>
          <w:ilvl w:val="0"/>
          <w:numId w:val="1"/>
        </w:numPr>
        <w:spacing w:after="60"/>
        <w:ind w:left="714" w:hanging="357"/>
        <w:rPr>
          <w:rFonts w:ascii="Avenir Book" w:eastAsia="Times New Roman" w:hAnsi="Avenir Book" w:cs="Times New Roman"/>
          <w:sz w:val="22"/>
          <w:lang w:val="en-GB"/>
        </w:rPr>
      </w:pPr>
      <w:r w:rsidRPr="00A266B5">
        <w:rPr>
          <w:rFonts w:ascii="Avenir Book" w:eastAsia="Times New Roman" w:hAnsi="Avenir Book" w:cs="Times New Roman"/>
          <w:sz w:val="22"/>
          <w:lang w:val="en-GB"/>
        </w:rPr>
        <w:t xml:space="preserve">World Health Organisation – </w:t>
      </w:r>
      <w:hyperlink r:id="rId16" w:history="1">
        <w:r w:rsidRPr="00A266B5">
          <w:rPr>
            <w:rStyle w:val="Hyperlink"/>
            <w:rFonts w:ascii="Avenir Book" w:eastAsia="Times New Roman" w:hAnsi="Avenir Book" w:cs="Times New Roman"/>
            <w:sz w:val="22"/>
            <w:lang w:val="en-GB"/>
          </w:rPr>
          <w:t>Sanitation Safety Planning</w:t>
        </w:r>
      </w:hyperlink>
      <w:r w:rsidRPr="00A266B5">
        <w:rPr>
          <w:rFonts w:ascii="Avenir Book" w:eastAsia="Times New Roman" w:hAnsi="Avenir Book" w:cs="Times New Roman"/>
          <w:sz w:val="22"/>
          <w:lang w:val="en-GB"/>
        </w:rPr>
        <w:t xml:space="preserve"> </w:t>
      </w:r>
    </w:p>
    <w:p w14:paraId="6A040D35" w14:textId="77777777" w:rsidR="00D2678B" w:rsidRDefault="00D2678B" w:rsidP="00D2678B">
      <w:pPr>
        <w:rPr>
          <w:rFonts w:ascii="Avenir Book" w:eastAsia="Times New Roman" w:hAnsi="Avenir Book" w:cs="Times New Roman"/>
          <w:b/>
          <w:i/>
          <w:color w:val="008EA0"/>
          <w:lang w:val="en-GB"/>
        </w:rPr>
      </w:pPr>
    </w:p>
    <w:p w14:paraId="387BAA9B" w14:textId="685BEB93" w:rsidR="002516A3" w:rsidRPr="00D2678B" w:rsidRDefault="00D2678B">
      <w:pPr>
        <w:rPr>
          <w:rFonts w:ascii="Avenir Book" w:hAnsi="Avenir Book"/>
          <w:b/>
          <w:color w:val="008EA0"/>
          <w:sz w:val="22"/>
          <w:szCs w:val="22"/>
        </w:rPr>
      </w:pPr>
      <w:r w:rsidRPr="00A266B5">
        <w:rPr>
          <w:rFonts w:ascii="Avenir Book" w:eastAsia="Times New Roman" w:hAnsi="Avenir Book" w:cs="Times New Roman"/>
          <w:b/>
          <w:i/>
          <w:color w:val="008EA0"/>
          <w:lang w:val="en-GB"/>
        </w:rPr>
        <w:t>CWIS Next Steps</w:t>
      </w:r>
      <w:r w:rsidRPr="00A266B5">
        <w:rPr>
          <w:rFonts w:ascii="Avenir Book" w:eastAsia="Times New Roman" w:hAnsi="Avenir Book" w:cs="Times New Roman"/>
          <w:b/>
          <w:i/>
          <w:lang w:val="en-GB"/>
        </w:rPr>
        <w:t xml:space="preserve"> </w:t>
      </w:r>
      <w:r w:rsidRPr="00A266B5">
        <w:rPr>
          <w:rFonts w:ascii="Avenir Book" w:eastAsia="Times New Roman" w:hAnsi="Avenir Book" w:cs="Times New Roman"/>
          <w:b/>
          <w:i/>
          <w:sz w:val="22"/>
          <w:lang w:val="en-GB"/>
        </w:rPr>
        <w:t xml:space="preserve">– </w:t>
      </w:r>
      <w:r w:rsidRPr="00A266B5">
        <w:rPr>
          <w:rFonts w:ascii="Avenir Book" w:eastAsia="Times New Roman" w:hAnsi="Avenir Book" w:cs="Times New Roman"/>
          <w:sz w:val="22"/>
          <w:lang w:val="en-GB"/>
        </w:rPr>
        <w:t xml:space="preserve">The founding partners of the </w:t>
      </w:r>
      <w:r w:rsidRPr="00A266B5">
        <w:rPr>
          <w:rFonts w:ascii="Avenir Oblique" w:eastAsia="Times New Roman" w:hAnsi="Avenir Oblique" w:cs="Times New Roman"/>
          <w:b/>
          <w:color w:val="008EA0"/>
          <w:sz w:val="22"/>
          <w:lang w:val="en-GB"/>
        </w:rPr>
        <w:t xml:space="preserve">Citywide Inclusive Sanitation </w:t>
      </w:r>
      <w:hyperlink r:id="rId17" w:history="1">
        <w:r w:rsidRPr="00A266B5">
          <w:rPr>
            <w:rFonts w:ascii="Avenir Oblique" w:hAnsi="Avenir Oblique"/>
            <w:b/>
            <w:color w:val="008EA0"/>
            <w:sz w:val="22"/>
            <w:u w:val="single"/>
          </w:rPr>
          <w:t>Call to Action</w:t>
        </w:r>
      </w:hyperlink>
      <w:r w:rsidRPr="00A266B5">
        <w:rPr>
          <w:rFonts w:ascii="Avenir Book" w:eastAsia="Times New Roman" w:hAnsi="Avenir Book" w:cs="Times New Roman"/>
          <w:sz w:val="22"/>
          <w:lang w:val="en-GB"/>
        </w:rPr>
        <w:t xml:space="preserve"> are keen to ensure wide engagement from across the spectrum of urban development stakeholders particularly municipal authorities and city planners.  Over the coming months, a coalition structure will be put in place, a peer-reviewed white paper will be drafted to set out the CWIS priorities through 2030, analysis will be conducted to understand the use of and gaps in tools that support Citywide Inclusive Sanitation, and scoping will be conducted on the design of a potential CWIS Challenge Fund.  To stay informed, please follow us on Twitter at </w:t>
      </w:r>
      <w:hyperlink r:id="rId18" w:history="1">
        <w:r w:rsidRPr="00A266B5">
          <w:rPr>
            <w:b/>
            <w:color w:val="008EA0"/>
            <w:lang w:val="en-GB"/>
          </w:rPr>
          <w:t>#inclusivesanitation</w:t>
        </w:r>
      </w:hyperlink>
      <w:r w:rsidRPr="00A266B5">
        <w:rPr>
          <w:rFonts w:ascii="Avenir Book" w:eastAsia="Times New Roman" w:hAnsi="Avenir Book" w:cs="Times New Roman"/>
          <w:sz w:val="22"/>
          <w:lang w:val="en-GB"/>
        </w:rPr>
        <w:t xml:space="preserve"> </w:t>
      </w:r>
      <w:r>
        <w:rPr>
          <w:rFonts w:ascii="Avenir Book" w:eastAsia="Times New Roman" w:hAnsi="Avenir Book" w:cs="Times New Roman"/>
          <w:sz w:val="22"/>
          <w:lang w:val="en-GB"/>
        </w:rPr>
        <w:t>and visit</w:t>
      </w:r>
      <w:r w:rsidRPr="00A266B5">
        <w:rPr>
          <w:rFonts w:ascii="Avenir Book" w:eastAsia="Times New Roman" w:hAnsi="Avenir Book" w:cs="Times New Roman"/>
          <w:sz w:val="22"/>
          <w:lang w:val="en-GB"/>
        </w:rPr>
        <w:t xml:space="preserve"> the </w:t>
      </w:r>
      <w:r w:rsidRPr="009F4EFE">
        <w:rPr>
          <w:rFonts w:ascii="Avenir Oblique" w:hAnsi="Avenir Oblique"/>
          <w:b/>
          <w:color w:val="008EA0"/>
          <w:sz w:val="22"/>
          <w:u w:val="single"/>
        </w:rPr>
        <w:t>CWIS website</w:t>
      </w:r>
      <w:r w:rsidRPr="00E56455">
        <w:rPr>
          <w:rFonts w:ascii="Avenir Book" w:eastAsia="Times New Roman" w:hAnsi="Avenir Book" w:cs="Times New Roman"/>
          <w:sz w:val="22"/>
          <w:lang w:val="en-GB"/>
        </w:rPr>
        <w:t xml:space="preserve">.  </w:t>
      </w:r>
      <w:r w:rsidRPr="00A266B5">
        <w:rPr>
          <w:rFonts w:ascii="Avenir Book" w:eastAsia="Times New Roman" w:hAnsi="Avenir Book" w:cs="Times New Roman"/>
          <w:sz w:val="22"/>
          <w:lang w:val="en-GB"/>
        </w:rPr>
        <w:t xml:space="preserve">If you have suggestions, please do not hesitate to contact us at </w:t>
      </w:r>
      <w:hyperlink r:id="rId19" w:history="1">
        <w:r w:rsidRPr="00A266B5">
          <w:rPr>
            <w:rFonts w:ascii="Avenir Book" w:hAnsi="Avenir Book"/>
            <w:b/>
            <w:color w:val="008EA0"/>
            <w:sz w:val="22"/>
            <w:szCs w:val="22"/>
          </w:rPr>
          <w:t>citywideinclusivesanitation@gmail.com</w:t>
        </w:r>
      </w:hyperlink>
    </w:p>
    <w:sectPr w:rsidR="002516A3" w:rsidRPr="00D2678B" w:rsidSect="009F4EFE">
      <w:footerReference w:type="even" r:id="rId20"/>
      <w:footerReference w:type="default" r:id="rId21"/>
      <w:pgSz w:w="11900" w:h="16840"/>
      <w:pgMar w:top="1361" w:right="1134" w:bottom="96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9F9F07" w14:textId="77777777" w:rsidR="00D2678B" w:rsidRDefault="00D2678B" w:rsidP="00D2678B">
      <w:r>
        <w:separator/>
      </w:r>
    </w:p>
  </w:endnote>
  <w:endnote w:type="continuationSeparator" w:id="0">
    <w:p w14:paraId="39EF7538" w14:textId="77777777" w:rsidR="00D2678B" w:rsidRDefault="00D2678B" w:rsidP="00D26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506020202030204"/>
    <w:charset w:val="00"/>
    <w:family w:val="auto"/>
    <w:pitch w:val="variable"/>
    <w:sig w:usb0="00000287" w:usb1="000008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venir Book">
    <w:panose1 w:val="02000503020000020003"/>
    <w:charset w:val="00"/>
    <w:family w:val="auto"/>
    <w:pitch w:val="variable"/>
    <w:sig w:usb0="800000AF" w:usb1="5000204A" w:usb2="00000000" w:usb3="00000000" w:csb0="0000009B" w:csb1="00000000"/>
  </w:font>
  <w:font w:name="Avenir Oblique">
    <w:panose1 w:val="020B0503020203090204"/>
    <w:charset w:val="00"/>
    <w:family w:val="auto"/>
    <w:pitch w:val="variable"/>
    <w:sig w:usb0="800000AF" w:usb1="5000204A" w:usb2="00000000" w:usb3="00000000" w:csb0="0000009B"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6CC041" w14:textId="77777777" w:rsidR="00E3236D" w:rsidRDefault="00E3236D" w:rsidP="00B03D3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D1DD477" w14:textId="77777777" w:rsidR="00E3236D" w:rsidRDefault="00E3236D" w:rsidP="00E3236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FEEA3" w14:textId="3DFD0F3E" w:rsidR="00E3236D" w:rsidRPr="00E3236D" w:rsidRDefault="00E3236D" w:rsidP="00B03D3D">
    <w:pPr>
      <w:pStyle w:val="Footer"/>
      <w:framePr w:wrap="around" w:vAnchor="text" w:hAnchor="margin" w:xAlign="right" w:y="1"/>
      <w:rPr>
        <w:rStyle w:val="PageNumber"/>
        <w:rFonts w:ascii="Avenir Book" w:hAnsi="Avenir Book"/>
        <w:sz w:val="22"/>
        <w:szCs w:val="22"/>
      </w:rPr>
    </w:pPr>
    <w:r w:rsidRPr="00E3236D">
      <w:rPr>
        <w:rStyle w:val="PageNumber"/>
        <w:rFonts w:ascii="Avenir Book" w:hAnsi="Avenir Book"/>
        <w:sz w:val="22"/>
        <w:szCs w:val="22"/>
      </w:rPr>
      <w:fldChar w:fldCharType="begin"/>
    </w:r>
    <w:r w:rsidRPr="00E3236D">
      <w:rPr>
        <w:rStyle w:val="PageNumber"/>
        <w:rFonts w:ascii="Avenir Book" w:hAnsi="Avenir Book"/>
        <w:sz w:val="22"/>
        <w:szCs w:val="22"/>
      </w:rPr>
      <w:instrText xml:space="preserve">PAGE  </w:instrText>
    </w:r>
    <w:r w:rsidRPr="00E3236D">
      <w:rPr>
        <w:rStyle w:val="PageNumber"/>
        <w:rFonts w:ascii="Avenir Book" w:hAnsi="Avenir Book"/>
        <w:sz w:val="22"/>
        <w:szCs w:val="22"/>
      </w:rPr>
      <w:fldChar w:fldCharType="separate"/>
    </w:r>
    <w:r w:rsidR="004877C3">
      <w:rPr>
        <w:rStyle w:val="PageNumber"/>
        <w:rFonts w:ascii="Avenir Book" w:hAnsi="Avenir Book"/>
        <w:noProof/>
        <w:sz w:val="22"/>
        <w:szCs w:val="22"/>
      </w:rPr>
      <w:t>1</w:t>
    </w:r>
    <w:r w:rsidRPr="00E3236D">
      <w:rPr>
        <w:rStyle w:val="PageNumber"/>
        <w:rFonts w:ascii="Avenir Book" w:hAnsi="Avenir Book"/>
        <w:sz w:val="22"/>
        <w:szCs w:val="22"/>
      </w:rPr>
      <w:fldChar w:fldCharType="end"/>
    </w:r>
    <w:r w:rsidRPr="00E3236D">
      <w:rPr>
        <w:rStyle w:val="PageNumber"/>
        <w:rFonts w:ascii="Avenir Book" w:hAnsi="Avenir Book"/>
        <w:sz w:val="22"/>
        <w:szCs w:val="22"/>
      </w:rPr>
      <w:t>/</w:t>
    </w:r>
    <w:r w:rsidRPr="00E3236D">
      <w:rPr>
        <w:rStyle w:val="PageNumber"/>
        <w:rFonts w:ascii="Avenir Book" w:hAnsi="Avenir Book"/>
        <w:sz w:val="22"/>
        <w:szCs w:val="22"/>
      </w:rPr>
      <w:fldChar w:fldCharType="begin"/>
    </w:r>
    <w:r w:rsidRPr="00E3236D">
      <w:rPr>
        <w:rStyle w:val="PageNumber"/>
        <w:rFonts w:ascii="Avenir Book" w:hAnsi="Avenir Book"/>
        <w:sz w:val="22"/>
        <w:szCs w:val="22"/>
      </w:rPr>
      <w:instrText xml:space="preserve"> NUMPAGES  \* MERGEFORMAT </w:instrText>
    </w:r>
    <w:r w:rsidRPr="00E3236D">
      <w:rPr>
        <w:rStyle w:val="PageNumber"/>
        <w:rFonts w:ascii="Avenir Book" w:hAnsi="Avenir Book"/>
        <w:sz w:val="22"/>
        <w:szCs w:val="22"/>
      </w:rPr>
      <w:fldChar w:fldCharType="separate"/>
    </w:r>
    <w:r w:rsidR="004877C3">
      <w:rPr>
        <w:rStyle w:val="PageNumber"/>
        <w:rFonts w:ascii="Avenir Book" w:hAnsi="Avenir Book"/>
        <w:noProof/>
        <w:sz w:val="22"/>
        <w:szCs w:val="22"/>
      </w:rPr>
      <w:t>2</w:t>
    </w:r>
    <w:r w:rsidRPr="00E3236D">
      <w:rPr>
        <w:rStyle w:val="PageNumber"/>
        <w:rFonts w:ascii="Avenir Book" w:hAnsi="Avenir Book"/>
        <w:sz w:val="22"/>
        <w:szCs w:val="22"/>
      </w:rPr>
      <w:fldChar w:fldCharType="end"/>
    </w:r>
  </w:p>
  <w:p w14:paraId="6C383CC3" w14:textId="77777777" w:rsidR="00E3236D" w:rsidRDefault="00E3236D" w:rsidP="00E3236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CDBEA" w14:textId="77777777" w:rsidR="00D2678B" w:rsidRDefault="00D2678B" w:rsidP="00D2678B">
      <w:r>
        <w:separator/>
      </w:r>
    </w:p>
  </w:footnote>
  <w:footnote w:type="continuationSeparator" w:id="0">
    <w:p w14:paraId="0ECA985E" w14:textId="77777777" w:rsidR="00D2678B" w:rsidRDefault="00D2678B" w:rsidP="00D2678B">
      <w:r>
        <w:continuationSeparator/>
      </w:r>
    </w:p>
  </w:footnote>
  <w:footnote w:id="1">
    <w:p w14:paraId="4A5E0CA7" w14:textId="77777777" w:rsidR="00D2678B" w:rsidRPr="00E4275D" w:rsidRDefault="00D2678B" w:rsidP="00D2678B">
      <w:pPr>
        <w:pStyle w:val="FootnoteText"/>
        <w:rPr>
          <w:sz w:val="18"/>
        </w:rPr>
      </w:pPr>
      <w:r w:rsidRPr="00E4275D">
        <w:rPr>
          <w:rStyle w:val="FootnoteReference"/>
          <w:sz w:val="18"/>
        </w:rPr>
        <w:footnoteRef/>
      </w:r>
      <w:r w:rsidRPr="00E4275D">
        <w:rPr>
          <w:sz w:val="18"/>
        </w:rPr>
        <w:t xml:space="preserve"> Founded by the Bill and Melinda Gates Foundation, Emory University</w:t>
      </w:r>
      <w:r>
        <w:rPr>
          <w:sz w:val="18"/>
        </w:rPr>
        <w:t>, University of Leeds, WaterAid</w:t>
      </w:r>
      <w:r w:rsidRPr="00E4275D">
        <w:rPr>
          <w:sz w:val="18"/>
        </w:rPr>
        <w:t xml:space="preserve"> and the World Bank and open to all.</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CE1EC7"/>
    <w:multiLevelType w:val="hybridMultilevel"/>
    <w:tmpl w:val="D21ADD04"/>
    <w:lvl w:ilvl="0" w:tplc="232EF1EA">
      <w:numFmt w:val="bullet"/>
      <w:lvlText w:val="-"/>
      <w:lvlJc w:val="left"/>
      <w:pPr>
        <w:ind w:left="720" w:hanging="360"/>
      </w:pPr>
      <w:rPr>
        <w:rFonts w:ascii="Arial Narrow" w:eastAsia="Times New Roman" w:hAnsi="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365421"/>
    <w:multiLevelType w:val="hybridMultilevel"/>
    <w:tmpl w:val="63AC11E6"/>
    <w:lvl w:ilvl="0" w:tplc="2566FF14">
      <w:start w:val="1"/>
      <w:numFmt w:val="bullet"/>
      <w:lvlText w:val="•"/>
      <w:lvlJc w:val="left"/>
      <w:pPr>
        <w:tabs>
          <w:tab w:val="num" w:pos="720"/>
        </w:tabs>
        <w:ind w:left="720" w:hanging="360"/>
      </w:pPr>
      <w:rPr>
        <w:rFonts w:ascii="Arial" w:hAnsi="Arial" w:hint="default"/>
      </w:rPr>
    </w:lvl>
    <w:lvl w:ilvl="1" w:tplc="6C6CC82A" w:tentative="1">
      <w:start w:val="1"/>
      <w:numFmt w:val="bullet"/>
      <w:lvlText w:val="•"/>
      <w:lvlJc w:val="left"/>
      <w:pPr>
        <w:tabs>
          <w:tab w:val="num" w:pos="1440"/>
        </w:tabs>
        <w:ind w:left="1440" w:hanging="360"/>
      </w:pPr>
      <w:rPr>
        <w:rFonts w:ascii="Arial" w:hAnsi="Arial" w:hint="default"/>
      </w:rPr>
    </w:lvl>
    <w:lvl w:ilvl="2" w:tplc="94F0640E" w:tentative="1">
      <w:start w:val="1"/>
      <w:numFmt w:val="bullet"/>
      <w:lvlText w:val="•"/>
      <w:lvlJc w:val="left"/>
      <w:pPr>
        <w:tabs>
          <w:tab w:val="num" w:pos="2160"/>
        </w:tabs>
        <w:ind w:left="2160" w:hanging="360"/>
      </w:pPr>
      <w:rPr>
        <w:rFonts w:ascii="Arial" w:hAnsi="Arial" w:hint="default"/>
      </w:rPr>
    </w:lvl>
    <w:lvl w:ilvl="3" w:tplc="FF48368A" w:tentative="1">
      <w:start w:val="1"/>
      <w:numFmt w:val="bullet"/>
      <w:lvlText w:val="•"/>
      <w:lvlJc w:val="left"/>
      <w:pPr>
        <w:tabs>
          <w:tab w:val="num" w:pos="2880"/>
        </w:tabs>
        <w:ind w:left="2880" w:hanging="360"/>
      </w:pPr>
      <w:rPr>
        <w:rFonts w:ascii="Arial" w:hAnsi="Arial" w:hint="default"/>
      </w:rPr>
    </w:lvl>
    <w:lvl w:ilvl="4" w:tplc="D9D42A90" w:tentative="1">
      <w:start w:val="1"/>
      <w:numFmt w:val="bullet"/>
      <w:lvlText w:val="•"/>
      <w:lvlJc w:val="left"/>
      <w:pPr>
        <w:tabs>
          <w:tab w:val="num" w:pos="3600"/>
        </w:tabs>
        <w:ind w:left="3600" w:hanging="360"/>
      </w:pPr>
      <w:rPr>
        <w:rFonts w:ascii="Arial" w:hAnsi="Arial" w:hint="default"/>
      </w:rPr>
    </w:lvl>
    <w:lvl w:ilvl="5" w:tplc="1D3264A0" w:tentative="1">
      <w:start w:val="1"/>
      <w:numFmt w:val="bullet"/>
      <w:lvlText w:val="•"/>
      <w:lvlJc w:val="left"/>
      <w:pPr>
        <w:tabs>
          <w:tab w:val="num" w:pos="4320"/>
        </w:tabs>
        <w:ind w:left="4320" w:hanging="360"/>
      </w:pPr>
      <w:rPr>
        <w:rFonts w:ascii="Arial" w:hAnsi="Arial" w:hint="default"/>
      </w:rPr>
    </w:lvl>
    <w:lvl w:ilvl="6" w:tplc="E724F548" w:tentative="1">
      <w:start w:val="1"/>
      <w:numFmt w:val="bullet"/>
      <w:lvlText w:val="•"/>
      <w:lvlJc w:val="left"/>
      <w:pPr>
        <w:tabs>
          <w:tab w:val="num" w:pos="5040"/>
        </w:tabs>
        <w:ind w:left="5040" w:hanging="360"/>
      </w:pPr>
      <w:rPr>
        <w:rFonts w:ascii="Arial" w:hAnsi="Arial" w:hint="default"/>
      </w:rPr>
    </w:lvl>
    <w:lvl w:ilvl="7" w:tplc="50CC170E" w:tentative="1">
      <w:start w:val="1"/>
      <w:numFmt w:val="bullet"/>
      <w:lvlText w:val="•"/>
      <w:lvlJc w:val="left"/>
      <w:pPr>
        <w:tabs>
          <w:tab w:val="num" w:pos="5760"/>
        </w:tabs>
        <w:ind w:left="5760" w:hanging="360"/>
      </w:pPr>
      <w:rPr>
        <w:rFonts w:ascii="Arial" w:hAnsi="Arial" w:hint="default"/>
      </w:rPr>
    </w:lvl>
    <w:lvl w:ilvl="8" w:tplc="C45A3C8E" w:tentative="1">
      <w:start w:val="1"/>
      <w:numFmt w:val="bullet"/>
      <w:lvlText w:val="•"/>
      <w:lvlJc w:val="left"/>
      <w:pPr>
        <w:tabs>
          <w:tab w:val="num" w:pos="6480"/>
        </w:tabs>
        <w:ind w:left="6480" w:hanging="360"/>
      </w:pPr>
      <w:rPr>
        <w:rFonts w:ascii="Arial" w:hAnsi="Arial" w:hint="default"/>
      </w:rPr>
    </w:lvl>
  </w:abstractNum>
  <w:abstractNum w:abstractNumId="2">
    <w:nsid w:val="563339BB"/>
    <w:multiLevelType w:val="hybridMultilevel"/>
    <w:tmpl w:val="F1D2A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cumentProtection w:edit="readOnly" w:enforcement="1" w:cryptProviderType="rsaFull" w:cryptAlgorithmClass="hash" w:cryptAlgorithmType="typeAny" w:cryptAlgorithmSid="4" w:cryptSpinCount="100000" w:hash="/wRqdbFLsFo+smS/LLGiELxmnU8=" w:salt="MWiWwUEEEZdPNJCQzqPmWA=="/>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78B"/>
    <w:rsid w:val="002516A3"/>
    <w:rsid w:val="004877C3"/>
    <w:rsid w:val="005F368B"/>
    <w:rsid w:val="009F4EFE"/>
    <w:rsid w:val="00BB7D01"/>
    <w:rsid w:val="00D2678B"/>
    <w:rsid w:val="00E3236D"/>
    <w:rsid w:val="00E51D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31F5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67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78B"/>
    <w:pPr>
      <w:ind w:left="720"/>
      <w:contextualSpacing/>
    </w:pPr>
  </w:style>
  <w:style w:type="paragraph" w:styleId="FootnoteText">
    <w:name w:val="footnote text"/>
    <w:basedOn w:val="Normal"/>
    <w:link w:val="FootnoteTextChar"/>
    <w:uiPriority w:val="99"/>
    <w:unhideWhenUsed/>
    <w:rsid w:val="00D2678B"/>
  </w:style>
  <w:style w:type="character" w:customStyle="1" w:styleId="FootnoteTextChar">
    <w:name w:val="Footnote Text Char"/>
    <w:basedOn w:val="DefaultParagraphFont"/>
    <w:link w:val="FootnoteText"/>
    <w:uiPriority w:val="99"/>
    <w:rsid w:val="00D2678B"/>
  </w:style>
  <w:style w:type="character" w:styleId="FootnoteReference">
    <w:name w:val="footnote reference"/>
    <w:basedOn w:val="DefaultParagraphFont"/>
    <w:uiPriority w:val="99"/>
    <w:unhideWhenUsed/>
    <w:rsid w:val="00D2678B"/>
    <w:rPr>
      <w:vertAlign w:val="superscript"/>
    </w:rPr>
  </w:style>
  <w:style w:type="character" w:styleId="Hyperlink">
    <w:name w:val="Hyperlink"/>
    <w:basedOn w:val="DefaultParagraphFont"/>
    <w:uiPriority w:val="99"/>
    <w:unhideWhenUsed/>
    <w:rsid w:val="00D2678B"/>
    <w:rPr>
      <w:color w:val="0000FF" w:themeColor="hyperlink"/>
      <w:u w:val="single"/>
    </w:rPr>
  </w:style>
  <w:style w:type="paragraph" w:styleId="Footer">
    <w:name w:val="footer"/>
    <w:basedOn w:val="Normal"/>
    <w:link w:val="FooterChar"/>
    <w:uiPriority w:val="99"/>
    <w:unhideWhenUsed/>
    <w:rsid w:val="00E3236D"/>
    <w:pPr>
      <w:tabs>
        <w:tab w:val="center" w:pos="4320"/>
        <w:tab w:val="right" w:pos="8640"/>
      </w:tabs>
    </w:pPr>
  </w:style>
  <w:style w:type="character" w:customStyle="1" w:styleId="FooterChar">
    <w:name w:val="Footer Char"/>
    <w:basedOn w:val="DefaultParagraphFont"/>
    <w:link w:val="Footer"/>
    <w:uiPriority w:val="99"/>
    <w:rsid w:val="00E3236D"/>
  </w:style>
  <w:style w:type="character" w:styleId="PageNumber">
    <w:name w:val="page number"/>
    <w:basedOn w:val="DefaultParagraphFont"/>
    <w:uiPriority w:val="99"/>
    <w:semiHidden/>
    <w:unhideWhenUsed/>
    <w:rsid w:val="00E3236D"/>
  </w:style>
  <w:style w:type="paragraph" w:styleId="Header">
    <w:name w:val="header"/>
    <w:basedOn w:val="Normal"/>
    <w:link w:val="HeaderChar"/>
    <w:uiPriority w:val="99"/>
    <w:unhideWhenUsed/>
    <w:rsid w:val="00E3236D"/>
    <w:pPr>
      <w:tabs>
        <w:tab w:val="center" w:pos="4320"/>
        <w:tab w:val="right" w:pos="8640"/>
      </w:tabs>
    </w:pPr>
  </w:style>
  <w:style w:type="character" w:customStyle="1" w:styleId="HeaderChar">
    <w:name w:val="Header Char"/>
    <w:basedOn w:val="DefaultParagraphFont"/>
    <w:link w:val="Header"/>
    <w:uiPriority w:val="99"/>
    <w:rsid w:val="00E3236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67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78B"/>
    <w:pPr>
      <w:ind w:left="720"/>
      <w:contextualSpacing/>
    </w:pPr>
  </w:style>
  <w:style w:type="paragraph" w:styleId="FootnoteText">
    <w:name w:val="footnote text"/>
    <w:basedOn w:val="Normal"/>
    <w:link w:val="FootnoteTextChar"/>
    <w:uiPriority w:val="99"/>
    <w:unhideWhenUsed/>
    <w:rsid w:val="00D2678B"/>
  </w:style>
  <w:style w:type="character" w:customStyle="1" w:styleId="FootnoteTextChar">
    <w:name w:val="Footnote Text Char"/>
    <w:basedOn w:val="DefaultParagraphFont"/>
    <w:link w:val="FootnoteText"/>
    <w:uiPriority w:val="99"/>
    <w:rsid w:val="00D2678B"/>
  </w:style>
  <w:style w:type="character" w:styleId="FootnoteReference">
    <w:name w:val="footnote reference"/>
    <w:basedOn w:val="DefaultParagraphFont"/>
    <w:uiPriority w:val="99"/>
    <w:unhideWhenUsed/>
    <w:rsid w:val="00D2678B"/>
    <w:rPr>
      <w:vertAlign w:val="superscript"/>
    </w:rPr>
  </w:style>
  <w:style w:type="character" w:styleId="Hyperlink">
    <w:name w:val="Hyperlink"/>
    <w:basedOn w:val="DefaultParagraphFont"/>
    <w:uiPriority w:val="99"/>
    <w:unhideWhenUsed/>
    <w:rsid w:val="00D2678B"/>
    <w:rPr>
      <w:color w:val="0000FF" w:themeColor="hyperlink"/>
      <w:u w:val="single"/>
    </w:rPr>
  </w:style>
  <w:style w:type="paragraph" w:styleId="Footer">
    <w:name w:val="footer"/>
    <w:basedOn w:val="Normal"/>
    <w:link w:val="FooterChar"/>
    <w:uiPriority w:val="99"/>
    <w:unhideWhenUsed/>
    <w:rsid w:val="00E3236D"/>
    <w:pPr>
      <w:tabs>
        <w:tab w:val="center" w:pos="4320"/>
        <w:tab w:val="right" w:pos="8640"/>
      </w:tabs>
    </w:pPr>
  </w:style>
  <w:style w:type="character" w:customStyle="1" w:styleId="FooterChar">
    <w:name w:val="Footer Char"/>
    <w:basedOn w:val="DefaultParagraphFont"/>
    <w:link w:val="Footer"/>
    <w:uiPriority w:val="99"/>
    <w:rsid w:val="00E3236D"/>
  </w:style>
  <w:style w:type="character" w:styleId="PageNumber">
    <w:name w:val="page number"/>
    <w:basedOn w:val="DefaultParagraphFont"/>
    <w:uiPriority w:val="99"/>
    <w:semiHidden/>
    <w:unhideWhenUsed/>
    <w:rsid w:val="00E3236D"/>
  </w:style>
  <w:style w:type="paragraph" w:styleId="Header">
    <w:name w:val="header"/>
    <w:basedOn w:val="Normal"/>
    <w:link w:val="HeaderChar"/>
    <w:uiPriority w:val="99"/>
    <w:unhideWhenUsed/>
    <w:rsid w:val="00E3236D"/>
    <w:pPr>
      <w:tabs>
        <w:tab w:val="center" w:pos="4320"/>
        <w:tab w:val="right" w:pos="8640"/>
      </w:tabs>
    </w:pPr>
  </w:style>
  <w:style w:type="character" w:customStyle="1" w:styleId="HeaderChar">
    <w:name w:val="Header Char"/>
    <w:basedOn w:val="DefaultParagraphFont"/>
    <w:link w:val="Header"/>
    <w:uiPriority w:val="99"/>
    <w:rsid w:val="00E323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citysanitationplanning.org" TargetMode="External"/><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eawag.ch/en/department/sandec/publikationen/compendium/" TargetMode="External"/><Relationship Id="rId11" Type="http://schemas.openxmlformats.org/officeDocument/2006/relationships/hyperlink" Target="http://sanipath.org" TargetMode="External"/><Relationship Id="rId12" Type="http://schemas.openxmlformats.org/officeDocument/2006/relationships/hyperlink" Target="http://www.susana.org/en/resources/library/details/2211" TargetMode="External"/><Relationship Id="rId13" Type="http://schemas.openxmlformats.org/officeDocument/2006/relationships/hyperlink" Target="https://www.ircwash.org/tools/faecal-waste-flow-calculator" TargetMode="External"/><Relationship Id="rId14" Type="http://schemas.openxmlformats.org/officeDocument/2006/relationships/hyperlink" Target="http://www.wateraid.org/~/media/Publications/A-tale-of-clean-cities/Engaging_in_city_wide_sanitation_implications_from_a_tale_of_clean_cities.pdf?la=en" TargetMode="External"/><Relationship Id="rId15" Type="http://schemas.openxmlformats.org/officeDocument/2006/relationships/hyperlink" Target="http://www.wateraid.org/what-we-do/our-approach/research-and-publications/view-publication?id=02f8cac9-5c92-4b7a-83d1-d444a42b16c8" TargetMode="External"/><Relationship Id="rId16" Type="http://schemas.openxmlformats.org/officeDocument/2006/relationships/hyperlink" Target="http://www.who.int/water_sanitation_health/publications/ssp-manual/en/" TargetMode="External"/><Relationship Id="rId17" Type="http://schemas.openxmlformats.org/officeDocument/2006/relationships/hyperlink" Target="http://pubdocs.worldbank.org/en/589771503512867370/Citywide-Inclusive-Sanitation.pdf" TargetMode="External"/><Relationship Id="rId18" Type="http://schemas.openxmlformats.org/officeDocument/2006/relationships/hyperlink" Target="https://twitter.com/search?q=%23inclusivesanitation&amp;src=typd" TargetMode="External"/><Relationship Id="rId19" Type="http://schemas.openxmlformats.org/officeDocument/2006/relationships/hyperlink" Target="mailto:citywideinclusivesanitation@gmail.co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fsmtoolb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1045</Words>
  <Characters>5961</Characters>
  <Application>Microsoft Macintosh Word</Application>
  <DocSecurity>8</DocSecurity>
  <Lines>49</Lines>
  <Paragraphs>13</Paragraphs>
  <ScaleCrop>false</ScaleCrop>
  <Company/>
  <LinksUpToDate>false</LinksUpToDate>
  <CharactersWithSpaces>6993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Caplan</dc:creator>
  <cp:keywords/>
  <dc:description/>
  <cp:lastModifiedBy>Valérie Florence Sturm</cp:lastModifiedBy>
  <cp:revision>4</cp:revision>
  <cp:lastPrinted>2017-10-04T10:07:00Z</cp:lastPrinted>
  <dcterms:created xsi:type="dcterms:W3CDTF">2017-10-04T10:08:00Z</dcterms:created>
  <dcterms:modified xsi:type="dcterms:W3CDTF">2017-10-04T10:08:00Z</dcterms:modified>
</cp:coreProperties>
</file>